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F7A1D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如东县人民医院医学装备院内调研公告</w:t>
      </w:r>
    </w:p>
    <w:p w14:paraId="3C14F394"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有关供应商：</w:t>
      </w:r>
    </w:p>
    <w:p w14:paraId="2BBA2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我单位拟调研封管热合机、血袋离心机、配平仪、脑电图（动态+视频）、产床、宫腔镜双极等离子电切镜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宫颈激光治疗仪项目</w:t>
      </w:r>
      <w:r>
        <w:rPr>
          <w:rFonts w:hint="eastAsia" w:asciiTheme="minorEastAsia" w:hAnsiTheme="minorEastAsia"/>
          <w:sz w:val="24"/>
          <w:szCs w:val="24"/>
        </w:rPr>
        <w:t>，欢迎符合要求的供应商报名参加。</w:t>
      </w:r>
    </w:p>
    <w:p w14:paraId="232377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调研项目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：</w:t>
      </w:r>
    </w:p>
    <w:p w14:paraId="00382D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项目1：封管热合机</w:t>
      </w:r>
    </w:p>
    <w:p w14:paraId="2B3849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项目2：血袋离心机</w:t>
      </w:r>
    </w:p>
    <w:p w14:paraId="377746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项目3：配平仪</w:t>
      </w:r>
    </w:p>
    <w:p w14:paraId="50DC1E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项目4：脑电图（动态+视频）</w:t>
      </w:r>
    </w:p>
    <w:p w14:paraId="4B570A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项目5：产床</w:t>
      </w:r>
    </w:p>
    <w:p w14:paraId="2F13FC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项目6：宫腔镜双极等离子电切镜</w:t>
      </w:r>
    </w:p>
    <w:p w14:paraId="092AA0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项目7：宫颈激光治疗仪</w:t>
      </w:r>
    </w:p>
    <w:p w14:paraId="18E373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 w14:paraId="04E35631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项目要求</w:t>
      </w:r>
    </w:p>
    <w:p w14:paraId="4BE9F1EA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项目1封管热合机的主要功能是对一次性塑料袋输液管进行封口，以确保血液、血制品及生理盐水的安全存储和运输。</w:t>
      </w:r>
    </w:p>
    <w:p w14:paraId="1D5E1190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项目2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血袋离心机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的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主要作用是通过高速旋转产生的离心力，将血液中的不同成分（如血细胞、血浆等）分离开来，以便进行后续的检测、制备或治疗等操作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46AC552C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项目3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配平仪是在血液成分制备过程中准确快捷地进行配置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血袋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，从而保证血液分离的质量，提高离心机的使用寿命，是血液成分制备的专业理想设备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。</w:t>
      </w:r>
    </w:p>
    <w:p w14:paraId="437D8B9E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highlight w:val="none"/>
          <w:shd w:val="clear" w:fill="FFFFFF"/>
          <w:lang w:val="en-US" w:eastAsia="zh-CN"/>
        </w:rPr>
        <w:t>项目4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动态脑电图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highlight w:val="none"/>
          <w:shd w:val="clear" w:fill="FFFFFF"/>
          <w:lang w:val="en-US" w:eastAsia="zh-CN"/>
        </w:rPr>
        <w:t>能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长时间实时地记录病人的全部脑电活动，并将脑电信号记录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highlight w:val="none"/>
          <w:shd w:val="clear" w:fill="FFFFFF"/>
          <w:lang w:val="en-US" w:eastAsia="zh-CN"/>
        </w:rPr>
        <w:t>下来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，通过回放，重现原来录制的脑电图图像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highlight w:val="none"/>
          <w:shd w:val="clear" w:fill="FFFFFF"/>
          <w:lang w:eastAsia="zh-CN"/>
        </w:rPr>
        <w:t>，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highlight w:val="none"/>
          <w:shd w:val="clear" w:fill="FFFFFF"/>
          <w:lang w:val="en-US" w:eastAsia="zh-CN"/>
        </w:rPr>
        <w:t>是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儿科、神经内科诊断癫痫病的首选检查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highlight w:val="none"/>
          <w:shd w:val="clear" w:fill="FFFFFF"/>
          <w:lang w:eastAsia="zh-CN"/>
        </w:rPr>
        <w:t>。视频脑电图通过增加视频设备，实现对患者脑电活动和临床表现的同时监测。</w:t>
      </w:r>
    </w:p>
    <w:p w14:paraId="0916F957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项目5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产床主要用于产妇分娩、妇科手术、诊断检查等多种医疗功能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。</w:t>
      </w:r>
    </w:p>
    <w:p w14:paraId="56A27061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项目6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宫腔镜双极等离子电切镜是结合宫腔镜技术与双极等离子电切技术，用于治疗宫内良性占位病变，如粘膜下子宫肌瘤、子宫内膜息肉等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。</w:t>
      </w:r>
    </w:p>
    <w:p w14:paraId="222D9693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highlight w:val="none"/>
          <w:shd w:val="clear" w:fill="FFFFFF"/>
          <w:lang w:val="en-US" w:eastAsia="zh-CN"/>
        </w:rPr>
        <w:t>项目7宫颈激光治疗仪治在治疗宫颈疾病时，激光通过特定的设备传输到宫颈部位，对病变组织进行精准照射。激光的能量被病变组织吸收，转化为热能，使组织内的蛋白质变性、凝固，从而达到止血、修复和再生的目的。</w:t>
      </w:r>
    </w:p>
    <w:p w14:paraId="52CDCAE9"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p w14:paraId="03B2FFB3"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三、</w:t>
      </w:r>
      <w:r>
        <w:rPr>
          <w:rFonts w:hint="eastAsia" w:asciiTheme="minorEastAsia" w:hAnsiTheme="minorEastAsia"/>
          <w:b/>
          <w:sz w:val="24"/>
          <w:szCs w:val="24"/>
        </w:rPr>
        <w:t>供应商资格要求（同时满足以下各项要求）</w:t>
      </w:r>
    </w:p>
    <w:p w14:paraId="2705CDB7">
      <w:pPr>
        <w:spacing w:line="500" w:lineRule="exact"/>
        <w:ind w:firstLine="42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（1）供应商必须是中国境内注册的独立法人，具有独立承担民事责任的能力，具有履行调研项目所必需的设备和专业技术能力，能够提供调研项目的安装、培训、售后服务；　</w:t>
      </w:r>
    </w:p>
    <w:p w14:paraId="3C0D6E6E">
      <w:pPr>
        <w:spacing w:line="500" w:lineRule="exact"/>
        <w:ind w:firstLine="42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（2）供应商经营范围须包含调研项目的生产或销售；</w:t>
      </w:r>
    </w:p>
    <w:p w14:paraId="46584082">
      <w:pPr>
        <w:spacing w:line="500" w:lineRule="exact"/>
        <w:ind w:firstLine="42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（3）供应商必须是调研项目的生产厂商或合法代理商；</w:t>
      </w:r>
    </w:p>
    <w:p w14:paraId="5210C478">
      <w:pPr>
        <w:spacing w:line="500" w:lineRule="exact"/>
        <w:ind w:firstLine="420" w:firstLineChars="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（4）符合《中华人民共和国政府采购法》第22条规定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 w14:paraId="7D20400F">
      <w:pPr>
        <w:spacing w:line="500" w:lineRule="exact"/>
        <w:ind w:firstLine="420" w:firstLineChars="0"/>
        <w:rPr>
          <w:rFonts w:hint="eastAsia" w:asciiTheme="minorEastAsia" w:hAnsiTheme="minorEastAsia"/>
          <w:sz w:val="24"/>
          <w:szCs w:val="24"/>
          <w:lang w:eastAsia="zh-CN"/>
        </w:rPr>
      </w:pPr>
    </w:p>
    <w:p w14:paraId="3C5117A2"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四</w:t>
      </w:r>
      <w:r>
        <w:rPr>
          <w:rFonts w:hint="eastAsia" w:asciiTheme="minorEastAsia" w:hAnsiTheme="minorEastAsia"/>
          <w:b/>
          <w:sz w:val="24"/>
          <w:szCs w:val="24"/>
        </w:rPr>
        <w:t>、报名材料（所有材料都需加盖单位红章）</w:t>
      </w:r>
    </w:p>
    <w:p w14:paraId="0B887A9B">
      <w:pPr>
        <w:spacing w:line="500" w:lineRule="exact"/>
        <w:ind w:firstLine="420" w:firstLineChars="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>企业法人</w:t>
      </w:r>
      <w:r>
        <w:rPr>
          <w:rFonts w:hint="eastAsia" w:cs="Times New Roman" w:asciiTheme="minorEastAsia" w:hAnsiTheme="minorEastAsia"/>
          <w:sz w:val="24"/>
          <w:szCs w:val="24"/>
        </w:rPr>
        <w:t>营业执照、经营许可证等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cs="Times New Roman" w:asciiTheme="minorEastAsia" w:hAnsiTheme="minorEastAsia"/>
          <w:sz w:val="24"/>
          <w:szCs w:val="24"/>
        </w:rPr>
        <w:t>法定代表人授权书（原件）</w:t>
      </w:r>
      <w:r>
        <w:rPr>
          <w:rFonts w:hint="eastAsia" w:asciiTheme="minorEastAsia" w:hAnsiTheme="minorEastAsia"/>
          <w:sz w:val="24"/>
          <w:szCs w:val="24"/>
        </w:rPr>
        <w:t>及被授权人身份证</w:t>
      </w:r>
      <w:r>
        <w:rPr>
          <w:rFonts w:hint="eastAsia" w:cs="Times New Roman" w:asciiTheme="minorEastAsia" w:hAnsiTheme="minorEastAsia"/>
          <w:sz w:val="24"/>
          <w:szCs w:val="24"/>
        </w:rPr>
        <w:t>（复印件）；</w:t>
      </w:r>
    </w:p>
    <w:p w14:paraId="2BE60C66">
      <w:pPr>
        <w:spacing w:line="500" w:lineRule="exact"/>
        <w:ind w:firstLine="420" w:firstLineChars="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Times New Roman" w:asciiTheme="minorEastAsia" w:hAnsiTheme="minorEastAsia"/>
          <w:sz w:val="24"/>
          <w:szCs w:val="24"/>
        </w:rPr>
        <w:t>）制造厂商授权代理商</w:t>
      </w:r>
      <w:r>
        <w:rPr>
          <w:rFonts w:cs="Times New Roman" w:asciiTheme="minorEastAsia" w:hAnsiTheme="minorEastAsia"/>
          <w:sz w:val="24"/>
          <w:szCs w:val="24"/>
        </w:rPr>
        <w:t>/</w:t>
      </w:r>
      <w:r>
        <w:rPr>
          <w:rFonts w:hint="eastAsia" w:cs="Times New Roman" w:asciiTheme="minorEastAsia" w:hAnsiTheme="minorEastAsia"/>
          <w:sz w:val="24"/>
          <w:szCs w:val="24"/>
        </w:rPr>
        <w:t>经销商的销售证明书（原件，授权不少于一年）；</w:t>
      </w:r>
    </w:p>
    <w:p w14:paraId="7A1052A7">
      <w:pPr>
        <w:spacing w:line="500" w:lineRule="exact"/>
        <w:ind w:firstLine="42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hint="eastAsia" w:cs="Times New Roman"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医疗器械生产许可证、医疗器械经营许可证、医疗器械注册证、医疗器械登记表等及其他国家规定应具备的许可证复印件；</w:t>
      </w:r>
    </w:p>
    <w:p w14:paraId="775F8B7C">
      <w:pPr>
        <w:spacing w:line="500" w:lineRule="exact"/>
        <w:ind w:firstLine="42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hint="eastAsia" w:cs="Times New Roman" w:asciiTheme="minorEastAsia" w:hAnsiTheme="minorEastAsia"/>
          <w:sz w:val="24"/>
          <w:szCs w:val="24"/>
        </w:rPr>
        <w:t>）提供</w:t>
      </w:r>
      <w:r>
        <w:rPr>
          <w:rFonts w:hint="eastAsia" w:asciiTheme="minorEastAsia" w:hAnsiTheme="minorEastAsia"/>
          <w:sz w:val="24"/>
          <w:szCs w:val="24"/>
        </w:rPr>
        <w:t>江苏省、上海市范围内三级医院的装机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维保）</w:t>
      </w:r>
      <w:r>
        <w:rPr>
          <w:rFonts w:hint="eastAsia" w:asciiTheme="minorEastAsia" w:hAnsiTheme="minorEastAsia"/>
          <w:sz w:val="24"/>
          <w:szCs w:val="24"/>
        </w:rPr>
        <w:t>用户名单（必须包含装机型号、装机时间、联系电话，提供中标单位发票复印件）；</w:t>
      </w:r>
    </w:p>
    <w:p w14:paraId="486F4A56">
      <w:pPr>
        <w:spacing w:line="500" w:lineRule="exact"/>
        <w:ind w:firstLine="420" w:firstLineChars="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（5）参加院内调研项目的性能、特点、原厂详细配置参数（技术白皮书）、彩页以及日常使用所需的耗材、试剂清单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 w14:paraId="0EB2E251">
      <w:pPr>
        <w:spacing w:line="500" w:lineRule="exact"/>
        <w:ind w:firstLine="420" w:firstLineChars="0"/>
        <w:rPr>
          <w:rFonts w:hint="eastAsia" w:cs="Times New Roman" w:asciiTheme="minorEastAsia" w:hAnsiTheme="minorEastAsia"/>
          <w:sz w:val="24"/>
          <w:szCs w:val="24"/>
          <w:lang w:eastAsia="zh-CN"/>
        </w:rPr>
      </w:pPr>
      <w:r>
        <w:rPr>
          <w:rFonts w:hint="eastAsia" w:cs="Times New Roman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hint="eastAsia" w:cs="Times New Roman" w:asciiTheme="minorEastAsia" w:hAnsiTheme="minorEastAsia"/>
          <w:sz w:val="24"/>
          <w:szCs w:val="24"/>
        </w:rPr>
        <w:t>）未被“信用中国”网站列入失信被执行人、重大税收违法案件当事人名单、政府采购严重失信行为记录名单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cs="Times New Roman" w:asciiTheme="minorEastAsia" w:hAnsiTheme="minorEastAsia"/>
          <w:sz w:val="24"/>
          <w:szCs w:val="24"/>
        </w:rPr>
        <w:t>提供查询结果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；</w:t>
      </w:r>
    </w:p>
    <w:p w14:paraId="3E0ED8B4">
      <w:pPr>
        <w:spacing w:line="500" w:lineRule="exact"/>
        <w:ind w:firstLine="420" w:firstLineChars="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hint="eastAsia" w:ascii="宋体" w:hAnsi="宋体" w:eastAsia="宋体" w:cs="Times New Roman"/>
          <w:sz w:val="24"/>
          <w:szCs w:val="24"/>
        </w:rPr>
        <w:t>）投标人参加本次采购活动近三年内无违法记录的书面声明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</w:p>
    <w:p w14:paraId="45EC72D0">
      <w:pPr>
        <w:spacing w:line="500" w:lineRule="exact"/>
        <w:ind w:firstLine="420" w:firstLineChars="0"/>
        <w:rPr>
          <w:rFonts w:hint="eastAsia" w:ascii="宋体" w:hAnsi="宋体" w:eastAsia="宋体" w:cs="Times New Roman"/>
          <w:sz w:val="24"/>
          <w:szCs w:val="24"/>
          <w:lang w:eastAsia="zh-CN"/>
        </w:rPr>
      </w:pPr>
    </w:p>
    <w:p w14:paraId="1AD125FB"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五</w:t>
      </w:r>
      <w:r>
        <w:rPr>
          <w:rFonts w:hint="eastAsia" w:asciiTheme="minorEastAsia" w:hAnsiTheme="minorEastAsia"/>
          <w:b/>
          <w:sz w:val="24"/>
          <w:szCs w:val="24"/>
        </w:rPr>
        <w:t>、报名方式</w:t>
      </w:r>
    </w:p>
    <w:p w14:paraId="70180AC5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（1）报名文件：有意向参与调研的供应商需填写报名登记表（见附件二），同报名材料同时送至我院，未同时提交报名登记表及报名材料的视为无效报名，不可参与调研；</w:t>
      </w:r>
    </w:p>
    <w:p w14:paraId="312A75DC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（2）报名截止时间：202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/>
          <w:sz w:val="24"/>
          <w:szCs w:val="24"/>
        </w:rPr>
        <w:t>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17:30</w:t>
      </w:r>
      <w:r>
        <w:rPr>
          <w:rFonts w:hint="eastAsia" w:asciiTheme="minorEastAsia" w:hAnsiTheme="minorEastAsia"/>
          <w:sz w:val="24"/>
          <w:szCs w:val="24"/>
        </w:rPr>
        <w:t>（法定节假日及公休日除外）；</w:t>
      </w:r>
    </w:p>
    <w:p w14:paraId="6E34564A">
      <w:pPr>
        <w:spacing w:line="500" w:lineRule="exac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（3）报名文件接收地点：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如东县人民医院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设备</w:t>
      </w:r>
      <w:r>
        <w:rPr>
          <w:rFonts w:hint="eastAsia" w:asciiTheme="minorEastAsia" w:hAnsiTheme="minorEastAsia"/>
          <w:sz w:val="24"/>
          <w:szCs w:val="24"/>
        </w:rPr>
        <w:t>科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</w:p>
    <w:p w14:paraId="132D81FF">
      <w:pPr>
        <w:spacing w:line="500" w:lineRule="exact"/>
        <w:ind w:firstLine="2870" w:firstLineChars="119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如东县人民医院招标与采购办公室</w:t>
      </w:r>
      <w:r>
        <w:rPr>
          <w:rFonts w:hint="eastAsia" w:asciiTheme="minorEastAsia" w:hAnsiTheme="minorEastAsia"/>
          <w:sz w:val="24"/>
          <w:szCs w:val="24"/>
        </w:rPr>
        <w:t>；</w:t>
      </w:r>
    </w:p>
    <w:p w14:paraId="30333662">
      <w:pPr>
        <w:spacing w:line="500" w:lineRule="exac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（4）报名联系电话：0513-84118717；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0513-84118336</w:t>
      </w:r>
    </w:p>
    <w:p w14:paraId="6E3AE43F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（5）调研时间：另行通知。</w:t>
      </w:r>
    </w:p>
    <w:p w14:paraId="200F8284">
      <w:pPr>
        <w:widowControl/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14:paraId="48FC24C0">
      <w:pPr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br w:type="page"/>
      </w:r>
    </w:p>
    <w:p w14:paraId="375E7222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附件二：</w:t>
      </w:r>
    </w:p>
    <w:p w14:paraId="0F9C3AD9">
      <w:pPr>
        <w:widowControl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医学装备院内调研报名表</w:t>
      </w:r>
    </w:p>
    <w:tbl>
      <w:tblPr>
        <w:tblStyle w:val="4"/>
        <w:tblpPr w:leftFromText="180" w:rightFromText="180" w:vertAnchor="page" w:horzAnchor="page" w:tblpXSpec="center" w:tblpY="2322"/>
        <w:tblOverlap w:val="never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085"/>
        <w:gridCol w:w="1418"/>
        <w:gridCol w:w="2835"/>
      </w:tblGrid>
      <w:tr w14:paraId="71612A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9848E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3BE14">
            <w:pPr>
              <w:ind w:firstLine="56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1D29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注册证号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4EEBA">
            <w:pPr>
              <w:ind w:firstLine="560"/>
              <w:jc w:val="center"/>
              <w:rPr>
                <w:rFonts w:ascii="宋体" w:hAnsi="宋体" w:eastAsia="宋体"/>
                <w:color w:val="000000"/>
                <w:sz w:val="28"/>
                <w:szCs w:val="24"/>
              </w:rPr>
            </w:pPr>
          </w:p>
        </w:tc>
      </w:tr>
      <w:tr w14:paraId="59EBB7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87E6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产地品牌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87A9D">
            <w:pPr>
              <w:ind w:firstLine="56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BB68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58F69">
            <w:pPr>
              <w:ind w:firstLine="560"/>
              <w:jc w:val="center"/>
              <w:rPr>
                <w:rFonts w:ascii="宋体" w:hAnsi="宋体" w:eastAsia="宋体"/>
                <w:color w:val="000000"/>
                <w:sz w:val="28"/>
                <w:szCs w:val="24"/>
              </w:rPr>
            </w:pPr>
          </w:p>
        </w:tc>
      </w:tr>
      <w:tr w14:paraId="29197D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527D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装机量（台）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521D8"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国内      省内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4E007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市场价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5F5FC">
            <w:pPr>
              <w:ind w:firstLine="560"/>
              <w:jc w:val="center"/>
              <w:rPr>
                <w:rFonts w:ascii="宋体" w:hAnsi="宋体" w:eastAsia="宋体"/>
                <w:color w:val="000000"/>
                <w:sz w:val="28"/>
                <w:szCs w:val="24"/>
              </w:rPr>
            </w:pPr>
          </w:p>
        </w:tc>
      </w:tr>
      <w:tr w14:paraId="4E27CE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51CDF"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主要性能参数：</w:t>
            </w:r>
          </w:p>
        </w:tc>
      </w:tr>
      <w:tr w14:paraId="2AA6B7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B11FE"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主要配置及附件：</w:t>
            </w:r>
          </w:p>
        </w:tc>
      </w:tr>
      <w:tr w14:paraId="337329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FC218"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耗材、易损件清单：</w:t>
            </w:r>
          </w:p>
        </w:tc>
      </w:tr>
    </w:tbl>
    <w:p w14:paraId="71E36673">
      <w:pPr>
        <w:spacing w:line="60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供货商：</w:t>
      </w:r>
    </w:p>
    <w:p w14:paraId="5AC0C3A9">
      <w:pPr>
        <w:spacing w:line="60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企业法人声明：本人承诺所供资料完整真实有效并愿意承担相应责任！</w:t>
      </w:r>
    </w:p>
    <w:p w14:paraId="503F6302">
      <w:pPr>
        <w:spacing w:line="60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企业法人签字盖章：</w:t>
      </w:r>
    </w:p>
    <w:p w14:paraId="3C2FC371">
      <w:pPr>
        <w:spacing w:line="60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销售代表姓名：           电话：           邮箱：</w:t>
      </w:r>
    </w:p>
    <w:p w14:paraId="68385D39">
      <w:pPr>
        <w:spacing w:line="600" w:lineRule="auto"/>
        <w:jc w:val="left"/>
        <w:rPr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日期：</w:t>
      </w:r>
    </w:p>
    <w:p w14:paraId="786CD539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FCE4B0A">
      <w:pPr>
        <w:spacing w:line="360" w:lineRule="auto"/>
        <w:rPr>
          <w:rFonts w:hint="eastAsia" w:asciiTheme="minorEastAsia" w:hAnsiTheme="minorEastAsia"/>
          <w:sz w:val="24"/>
          <w:szCs w:val="24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FBB080"/>
    <w:multiLevelType w:val="singleLevel"/>
    <w:tmpl w:val="0AFBB08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EEBD1DB"/>
    <w:multiLevelType w:val="singleLevel"/>
    <w:tmpl w:val="0EEBD1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MjVjZTE4MWM2NTE0ZDkxZWU0MzkyM2JmNzg4NGQifQ=="/>
  </w:docVars>
  <w:rsids>
    <w:rsidRoot w:val="00592095"/>
    <w:rsid w:val="000B699E"/>
    <w:rsid w:val="000E4BBA"/>
    <w:rsid w:val="00277304"/>
    <w:rsid w:val="0033553D"/>
    <w:rsid w:val="003E59C9"/>
    <w:rsid w:val="003F75F9"/>
    <w:rsid w:val="00445AF1"/>
    <w:rsid w:val="00453D91"/>
    <w:rsid w:val="00592095"/>
    <w:rsid w:val="005D2E09"/>
    <w:rsid w:val="007246B7"/>
    <w:rsid w:val="007820E1"/>
    <w:rsid w:val="009715F7"/>
    <w:rsid w:val="00A52355"/>
    <w:rsid w:val="00AE5753"/>
    <w:rsid w:val="00B06C0F"/>
    <w:rsid w:val="00D05C61"/>
    <w:rsid w:val="03CE5900"/>
    <w:rsid w:val="08F24482"/>
    <w:rsid w:val="0969226A"/>
    <w:rsid w:val="0AF1710D"/>
    <w:rsid w:val="0D7A4A46"/>
    <w:rsid w:val="18785DCC"/>
    <w:rsid w:val="21FB3F4F"/>
    <w:rsid w:val="24861449"/>
    <w:rsid w:val="255120D8"/>
    <w:rsid w:val="26D11420"/>
    <w:rsid w:val="282B1532"/>
    <w:rsid w:val="28B24CE2"/>
    <w:rsid w:val="28F65471"/>
    <w:rsid w:val="2DF2268B"/>
    <w:rsid w:val="2E8E3859"/>
    <w:rsid w:val="2EB5253B"/>
    <w:rsid w:val="301068EB"/>
    <w:rsid w:val="35325A82"/>
    <w:rsid w:val="36F54E91"/>
    <w:rsid w:val="40B86033"/>
    <w:rsid w:val="412F2139"/>
    <w:rsid w:val="4A802994"/>
    <w:rsid w:val="53395DD6"/>
    <w:rsid w:val="5753390A"/>
    <w:rsid w:val="58AA6400"/>
    <w:rsid w:val="59F40CA9"/>
    <w:rsid w:val="5D610166"/>
    <w:rsid w:val="5E532442"/>
    <w:rsid w:val="6D1242D8"/>
    <w:rsid w:val="6D5C4302"/>
    <w:rsid w:val="750B3A05"/>
    <w:rsid w:val="76B92C06"/>
    <w:rsid w:val="76E47354"/>
    <w:rsid w:val="7B022DCE"/>
    <w:rsid w:val="7B66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1575</Words>
  <Characters>1609</Characters>
  <Lines>6</Lines>
  <Paragraphs>1</Paragraphs>
  <TotalTime>25</TotalTime>
  <ScaleCrop>false</ScaleCrop>
  <LinksUpToDate>false</LinksUpToDate>
  <CharactersWithSpaces>1639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2021-04-14T06:49:00Z</dcterms:created>
  <dc:creator>MS</dc:creator>
  <cp:lastModifiedBy>A 烟圈</cp:lastModifiedBy>
  <dcterms:modified xsi:type="dcterms:W3CDTF">2024-10-23T03:15:15Z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9D6210EDAEC64B2EAD1CC8C181D7657E_13</vt:lpwstr>
  </property>
</Properties>
</file>