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如东县人民医院医学装备院内调研公告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有关供应商：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我单位拟调研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超声医学科彩色多普勒超声维修维保项目、泌尿外科医用灌注吸引平台项目、中频治疗仪项目、层流床项目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，欢迎符合要求的供应商报名参加。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调研项目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项目1：彩超维保1</w:t>
      </w:r>
    </w:p>
    <w:tbl>
      <w:tblPr>
        <w:tblStyle w:val="3"/>
        <w:tblW w:w="7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971"/>
        <w:gridCol w:w="3334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品牌型号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所配探头型号及序列号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kern w:val="0"/>
                <w:sz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1</w:t>
            </w:r>
          </w:p>
        </w:tc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GE LOGIQ E9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ML6-15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SN:325870YP4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9L-D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SN:203434WP6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C1-5-D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SN:54908YP9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2</w:t>
            </w:r>
          </w:p>
        </w:tc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GE VOLUSON E10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11L-D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SN:242630WP2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RM6C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SN:264522KR4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RIC5-9-D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SN:264744KR4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C1-6-D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SN:354169YP5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飞利浦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>EPIQ5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C5-1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SN:B31CH3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L12-5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SN:B20PBP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C10-3V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SN:B1P7LQ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4</w:t>
            </w:r>
          </w:p>
        </w:tc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GE VIVID E9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M5S-D(SN:000011452)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4C-D(SN:324650WX1)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9L-D(SN:144616WP0)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6S-D(SN:194120PD2)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5</w:t>
            </w:r>
          </w:p>
        </w:tc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飞利浦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>EPIQ5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C5-1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SN:F010H9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EL18-4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SN:F017VG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S5-1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SN:F00T6M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6</w:t>
            </w:r>
          </w:p>
        </w:tc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GE LOGIQ P9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C1-5-RS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SN:950381WX4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L3-12-RS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SN:935354WX1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E8C-RS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SN:937614WX6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7</w:t>
            </w:r>
          </w:p>
        </w:tc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100"/>
              <w:jc w:val="center"/>
              <w:rPr>
                <w:rFonts w:hint="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MINDRAY RESONA I9S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V11-3HS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SN:HP8K24038741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SC6-1S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SN:JK9U24045534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SC6-1S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SN:JK9U24045534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L14-3WS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SN:KJ6U24006683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9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8</w:t>
            </w:r>
          </w:p>
        </w:tc>
        <w:tc>
          <w:tcPr>
            <w:tcW w:w="19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飞利浦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 xml:space="preserve"> Affiniti 70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C5-1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B2QH2B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L12-5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50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B1D3VX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L12-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SN:B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3BTN0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项目1：彩超维保2</w:t>
      </w:r>
    </w:p>
    <w:tbl>
      <w:tblPr>
        <w:tblStyle w:val="3"/>
        <w:tblW w:w="7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971"/>
        <w:gridCol w:w="3334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品牌型号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所配探头型号及序列号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飞利浦CV650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C5-2(SN:B1MP85)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L12-4(SN:B1FWF8)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C9-4V(SN:B2C3D0)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百胜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MYLAB7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AC2541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SN:21400595A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SL1543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SN:3607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SE3123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279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项目2：泌尿外科医用灌注吸引平台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项目3：中频治疗仪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项目4：超声内镜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项目5：层流床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项目要求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项目1为超声医学科彩超维保项目，维保期为1-3年。维保方需具备相关品牌设备维修资质授权认可。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项目2 泌尿外科相关手术过程中可以通过腔内 的测压装置将压力反馈到平台而实现自动控制吸引负压，使腔内压力维持在安全范围。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项目3 通过设备产生中频电流可以使局部的肌肉等软组织的血运增加，可以增加血液循环，从而消除一定的炎症如骨关节炎、冻结肩，或者肩袖的损伤，以及其它软组织的损伤的功效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项目4 产品能够实现内镜检查和超声检查融合，从而实现更优的检查和治疗。接受国产和进口产品的调研。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项目5 用于免疫低下患者在院内的休息和疗养。</w:t>
      </w:r>
    </w:p>
    <w:p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三、</w:t>
      </w:r>
      <w:r>
        <w:rPr>
          <w:rFonts w:hint="eastAsia" w:asciiTheme="minorEastAsia" w:hAnsiTheme="minorEastAsia"/>
          <w:b/>
          <w:sz w:val="24"/>
          <w:szCs w:val="24"/>
        </w:rPr>
        <w:t>供应商资格要求（同时满足以下各项要求）</w:t>
      </w:r>
    </w:p>
    <w:p>
      <w:pPr>
        <w:spacing w:line="500" w:lineRule="exact"/>
        <w:ind w:firstLine="42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（1）供应商必须是中国境内注册的独立法人，具有独立承担民事责任的能力，具有履行调研项目所必需的设备和专业技术能力，能够提供调研项目的安装、培训、售后服务；　</w:t>
      </w:r>
    </w:p>
    <w:p>
      <w:pPr>
        <w:spacing w:line="500" w:lineRule="exact"/>
        <w:ind w:firstLine="42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（2）供应商经营范围须包含调研项目的生产或销售；</w:t>
      </w:r>
    </w:p>
    <w:p>
      <w:pPr>
        <w:spacing w:line="500" w:lineRule="exact"/>
        <w:ind w:firstLine="42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（3）供应商必须是调研项目的生产厂商或合法代理商；</w:t>
      </w:r>
    </w:p>
    <w:p>
      <w:pPr>
        <w:spacing w:line="500" w:lineRule="exact"/>
        <w:ind w:firstLine="420" w:firstLineChars="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（4）符合《中华人民共和国政府采购法》第22条规定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四</w:t>
      </w:r>
      <w:r>
        <w:rPr>
          <w:rFonts w:hint="eastAsia" w:asciiTheme="minorEastAsia" w:hAnsiTheme="minorEastAsia"/>
          <w:b/>
          <w:sz w:val="24"/>
          <w:szCs w:val="24"/>
        </w:rPr>
        <w:t>、报名材料（所有材料都需加盖单位红章）</w:t>
      </w:r>
    </w:p>
    <w:p>
      <w:pPr>
        <w:spacing w:line="500" w:lineRule="exact"/>
        <w:ind w:firstLine="420" w:firstLineChars="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>企业法人</w:t>
      </w:r>
      <w:r>
        <w:rPr>
          <w:rFonts w:hint="eastAsia" w:cs="Times New Roman" w:asciiTheme="minorEastAsia" w:hAnsiTheme="minorEastAsia"/>
          <w:sz w:val="24"/>
          <w:szCs w:val="24"/>
        </w:rPr>
        <w:t>营业执照、经营许可证等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cs="Times New Roman" w:asciiTheme="minorEastAsia" w:hAnsiTheme="minorEastAsia"/>
          <w:sz w:val="24"/>
          <w:szCs w:val="24"/>
        </w:rPr>
        <w:t>法定代表人授权书（原件）</w:t>
      </w:r>
      <w:r>
        <w:rPr>
          <w:rFonts w:hint="eastAsia" w:asciiTheme="minorEastAsia" w:hAnsiTheme="minorEastAsia"/>
          <w:sz w:val="24"/>
          <w:szCs w:val="24"/>
        </w:rPr>
        <w:t>及被授权人身份证</w:t>
      </w:r>
      <w:r>
        <w:rPr>
          <w:rFonts w:hint="eastAsia" w:cs="Times New Roman" w:asciiTheme="minorEastAsia" w:hAnsiTheme="minorEastAsia"/>
          <w:sz w:val="24"/>
          <w:szCs w:val="24"/>
        </w:rPr>
        <w:t>（复印件）；</w:t>
      </w:r>
    </w:p>
    <w:p>
      <w:pPr>
        <w:spacing w:line="500" w:lineRule="exact"/>
        <w:ind w:firstLine="420" w:firstLineChars="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Times New Roman" w:asciiTheme="minorEastAsia" w:hAnsiTheme="minorEastAsia"/>
          <w:sz w:val="24"/>
          <w:szCs w:val="24"/>
        </w:rPr>
        <w:t>）制造厂商授权代理商</w:t>
      </w:r>
      <w:r>
        <w:rPr>
          <w:rFonts w:cs="Times New Roman" w:asciiTheme="minorEastAsia" w:hAnsiTheme="minorEastAsia"/>
          <w:sz w:val="24"/>
          <w:szCs w:val="24"/>
        </w:rPr>
        <w:t>/</w:t>
      </w:r>
      <w:r>
        <w:rPr>
          <w:rFonts w:hint="eastAsia" w:cs="Times New Roman" w:asciiTheme="minorEastAsia" w:hAnsiTheme="minorEastAsia"/>
          <w:sz w:val="24"/>
          <w:szCs w:val="24"/>
        </w:rPr>
        <w:t>经销商的销售证明书（原件，授权不少于一年）；</w:t>
      </w:r>
    </w:p>
    <w:p>
      <w:pPr>
        <w:spacing w:line="500" w:lineRule="exact"/>
        <w:ind w:firstLine="42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hint="eastAsia" w:cs="Times New Roman"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医疗器械生产许可证、医疗器械经营许可证、医疗器械注册证、医疗器械登记表等及其他国家规定应具备的许可证复印件；</w:t>
      </w:r>
    </w:p>
    <w:p>
      <w:pPr>
        <w:spacing w:line="500" w:lineRule="exact"/>
        <w:ind w:firstLine="42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hint="eastAsia" w:cs="Times New Roman" w:asciiTheme="minorEastAsia" w:hAnsiTheme="minorEastAsia"/>
          <w:sz w:val="24"/>
          <w:szCs w:val="24"/>
        </w:rPr>
        <w:t>）提供</w:t>
      </w:r>
      <w:r>
        <w:rPr>
          <w:rFonts w:hint="eastAsia" w:asciiTheme="minorEastAsia" w:hAnsiTheme="minorEastAsia"/>
          <w:sz w:val="24"/>
          <w:szCs w:val="24"/>
        </w:rPr>
        <w:t>江苏省、上海市范围内三级医院的装机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维保）</w:t>
      </w:r>
      <w:r>
        <w:rPr>
          <w:rFonts w:hint="eastAsia" w:asciiTheme="minorEastAsia" w:hAnsiTheme="minorEastAsia"/>
          <w:sz w:val="24"/>
          <w:szCs w:val="24"/>
        </w:rPr>
        <w:t>用户名单（必须包含装机型号、装机时间、联系电话，提供中标单位发票复印件）；</w:t>
      </w:r>
    </w:p>
    <w:p>
      <w:pPr>
        <w:spacing w:line="500" w:lineRule="exact"/>
        <w:ind w:firstLine="420" w:firstLineChars="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（5）参加院内调研项目的性能、特点、原厂详细配置参数（技术白皮书）、彩页以及日常使用所需的耗材、试剂清单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500" w:lineRule="exact"/>
        <w:ind w:firstLine="420" w:firstLineChars="0"/>
        <w:rPr>
          <w:rFonts w:hint="eastAsia" w:cs="Times New Roman" w:asciiTheme="minorEastAsia" w:hAnsiTheme="minorEastAsia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hint="eastAsia" w:cs="Times New Roman" w:asciiTheme="minorEastAsia" w:hAnsiTheme="minorEastAsia"/>
          <w:sz w:val="24"/>
          <w:szCs w:val="24"/>
        </w:rPr>
        <w:t>）未被“信用中国”网站列入失信被执行人、重大税收违法案件当事人名单、政府采购严重失信行为记录名单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cs="Times New Roman" w:asciiTheme="minorEastAsia" w:hAnsiTheme="minorEastAsia"/>
          <w:sz w:val="24"/>
          <w:szCs w:val="24"/>
        </w:rPr>
        <w:t>提供查询结果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；</w:t>
      </w:r>
    </w:p>
    <w:p>
      <w:pPr>
        <w:spacing w:line="500" w:lineRule="exact"/>
        <w:ind w:firstLine="420" w:firstLineChars="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hint="eastAsia" w:ascii="宋体" w:hAnsi="宋体" w:eastAsia="宋体" w:cs="Times New Roman"/>
          <w:sz w:val="24"/>
          <w:szCs w:val="24"/>
        </w:rPr>
        <w:t>）投标人参加本次采购活动近三年内无违法记录的书面声明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</w:p>
    <w:p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五</w:t>
      </w:r>
      <w:r>
        <w:rPr>
          <w:rFonts w:hint="eastAsia" w:asciiTheme="minorEastAsia" w:hAnsiTheme="minorEastAsia"/>
          <w:b/>
          <w:sz w:val="24"/>
          <w:szCs w:val="24"/>
        </w:rPr>
        <w:t>、报名方式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（1）报名文件：有意向参与调研的供应商需填写报名登记表（见附件二），同报名材料同时送至我院，未同时提交报名登记表及报名材料的视为无效报名，不可参与调研；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（2）报名截止时间：</w:t>
      </w:r>
      <w:r>
        <w:rPr>
          <w:rFonts w:hint="eastAsia" w:asciiTheme="minorEastAsia" w:hAnsiTheme="minorEastAsia"/>
          <w:sz w:val="24"/>
          <w:szCs w:val="24"/>
          <w:highlight w:val="yellow"/>
        </w:rPr>
        <w:t>202</w:t>
      </w: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  <w:highlight w:val="yellow"/>
        </w:rPr>
        <w:t>年</w:t>
      </w: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  <w:highlight w:val="yellow"/>
        </w:rPr>
        <w:t>月</w:t>
      </w: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21</w:t>
      </w:r>
      <w:r>
        <w:rPr>
          <w:rFonts w:hint="eastAsia" w:asciiTheme="minorEastAsia" w:hAnsiTheme="minorEastAsia"/>
          <w:sz w:val="24"/>
          <w:szCs w:val="24"/>
          <w:highlight w:val="yellow"/>
        </w:rPr>
        <w:t>日1</w:t>
      </w: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  <w:highlight w:val="yellow"/>
        </w:rPr>
        <w:t>:00</w:t>
      </w:r>
      <w:r>
        <w:rPr>
          <w:rFonts w:hint="eastAsia" w:asciiTheme="minorEastAsia" w:hAnsiTheme="minorEastAsia"/>
          <w:sz w:val="24"/>
          <w:szCs w:val="24"/>
          <w:highlight w:val="yellow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</w:rPr>
        <w:t>法定节假日及公休日除外）；</w:t>
      </w:r>
    </w:p>
    <w:p>
      <w:pPr>
        <w:spacing w:line="500" w:lineRule="exac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（3）报名文件接收地点：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如东县人民医院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设</w:t>
      </w:r>
      <w:r>
        <w:rPr>
          <w:rFonts w:hint="eastAsia" w:asciiTheme="minorEastAsia" w:hAnsiTheme="minorEastAsia"/>
          <w:sz w:val="24"/>
          <w:szCs w:val="24"/>
        </w:rPr>
        <w:t>备科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</w:p>
    <w:p>
      <w:pPr>
        <w:spacing w:line="500" w:lineRule="exact"/>
        <w:ind w:firstLine="2870" w:firstLineChars="119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如东县人民医院招标与采购办公室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spacing w:line="500" w:lineRule="exac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（4）报名联系电话：0513-84118717；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0513-84118336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（5）调研时间：另行通知。</w:t>
      </w:r>
    </w:p>
    <w:p>
      <w:pPr>
        <w:widowControl/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br w:type="page"/>
      </w:r>
    </w:p>
    <w:p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附件二：</w:t>
      </w:r>
    </w:p>
    <w:p>
      <w:pPr>
        <w:widowControl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医学装备院内调研报名表</w:t>
      </w:r>
    </w:p>
    <w:tbl>
      <w:tblPr>
        <w:tblStyle w:val="3"/>
        <w:tblpPr w:leftFromText="180" w:rightFromText="180" w:vertAnchor="page" w:horzAnchor="page" w:tblpXSpec="center" w:tblpY="2322"/>
        <w:tblOverlap w:val="never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085"/>
        <w:gridCol w:w="1418"/>
        <w:gridCol w:w="2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注册证号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产地品牌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装机量（台）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国内      省内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市场价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主要性能参数：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主要配置及附件：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耗材、易损件清单：</w:t>
            </w:r>
          </w:p>
        </w:tc>
      </w:tr>
    </w:tbl>
    <w:p>
      <w:pPr>
        <w:spacing w:line="60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供货商：</w:t>
      </w:r>
    </w:p>
    <w:p>
      <w:pPr>
        <w:spacing w:line="60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企业法人声明：本人承诺所供资料完整真实有效并愿意承担相应责任！</w:t>
      </w:r>
    </w:p>
    <w:p>
      <w:pPr>
        <w:spacing w:line="60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企业法人签字盖章：</w:t>
      </w:r>
    </w:p>
    <w:p>
      <w:pPr>
        <w:spacing w:line="60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销售代表姓名：           电话：           邮箱：</w:t>
      </w:r>
    </w:p>
    <w:p>
      <w:pPr>
        <w:spacing w:line="600" w:lineRule="auto"/>
        <w:jc w:val="left"/>
        <w:rPr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日期：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BB080"/>
    <w:multiLevelType w:val="singleLevel"/>
    <w:tmpl w:val="0AFBB08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EEBD1DB"/>
    <w:multiLevelType w:val="singleLevel"/>
    <w:tmpl w:val="0EEBD1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ZmIyNWRiOWZiZWZiOWI4NjAwYjA2MWUwNTEzNzEifQ=="/>
  </w:docVars>
  <w:rsids>
    <w:rsidRoot w:val="00592095"/>
    <w:rsid w:val="000B699E"/>
    <w:rsid w:val="000E4BBA"/>
    <w:rsid w:val="00277304"/>
    <w:rsid w:val="0033553D"/>
    <w:rsid w:val="003E59C9"/>
    <w:rsid w:val="003F75F9"/>
    <w:rsid w:val="00445AF1"/>
    <w:rsid w:val="00453D91"/>
    <w:rsid w:val="00592095"/>
    <w:rsid w:val="005D2E09"/>
    <w:rsid w:val="007246B7"/>
    <w:rsid w:val="007820E1"/>
    <w:rsid w:val="009715F7"/>
    <w:rsid w:val="00A52355"/>
    <w:rsid w:val="00AE5753"/>
    <w:rsid w:val="00B06C0F"/>
    <w:rsid w:val="00D05C61"/>
    <w:rsid w:val="08F24482"/>
    <w:rsid w:val="0969226A"/>
    <w:rsid w:val="0AF1710D"/>
    <w:rsid w:val="0D7A4A46"/>
    <w:rsid w:val="17BF5E77"/>
    <w:rsid w:val="21FB3F4F"/>
    <w:rsid w:val="255120D8"/>
    <w:rsid w:val="282B1532"/>
    <w:rsid w:val="28F65471"/>
    <w:rsid w:val="2DF2268B"/>
    <w:rsid w:val="2E8E3859"/>
    <w:rsid w:val="2EB5253B"/>
    <w:rsid w:val="301068EB"/>
    <w:rsid w:val="35325A82"/>
    <w:rsid w:val="36F54E91"/>
    <w:rsid w:val="412F2139"/>
    <w:rsid w:val="462F27B3"/>
    <w:rsid w:val="4A802994"/>
    <w:rsid w:val="4B527A3E"/>
    <w:rsid w:val="53395DD6"/>
    <w:rsid w:val="5753390A"/>
    <w:rsid w:val="58AA6400"/>
    <w:rsid w:val="59F40CA9"/>
    <w:rsid w:val="5B583A26"/>
    <w:rsid w:val="5C9D2F32"/>
    <w:rsid w:val="5D610166"/>
    <w:rsid w:val="5E532442"/>
    <w:rsid w:val="6D1242D8"/>
    <w:rsid w:val="6D5C4302"/>
    <w:rsid w:val="76B92C06"/>
    <w:rsid w:val="7B022DCE"/>
    <w:rsid w:val="7B66335D"/>
    <w:rsid w:val="7FD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1244</Words>
  <Characters>1835</Characters>
  <Lines>6</Lines>
  <Paragraphs>1</Paragraphs>
  <TotalTime>883</TotalTime>
  <ScaleCrop>false</ScaleCrop>
  <LinksUpToDate>false</LinksUpToDate>
  <CharactersWithSpaces>1879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2021-04-14T06:49:00Z</dcterms:created>
  <dc:creator>MS</dc:creator>
  <cp:lastModifiedBy>张小蕾</cp:lastModifiedBy>
  <dcterms:modified xsi:type="dcterms:W3CDTF">2024-06-18T00:33:37Z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80BC7902176845E589F724BA5A512E92_13</vt:lpwstr>
  </property>
</Properties>
</file>